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DF9166">
      <w:pP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  <w:t>附件1：</w:t>
      </w:r>
    </w:p>
    <w:p w14:paraId="70056C1A">
      <w:pPr>
        <w:jc w:val="center"/>
        <w:rPr>
          <w:rFonts w:hint="default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  <w:t>项目需求书</w:t>
      </w:r>
    </w:p>
    <w:p w14:paraId="10A0B7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一、项目概况</w:t>
      </w:r>
    </w:p>
    <w:p w14:paraId="23448B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潮州市职业技术学校位于潮州市潮安区古巷镇枫洋村洋铁岭，学校主校区占地面积250亩，建筑面积7.2万平方米。</w:t>
      </w:r>
    </w:p>
    <w:p w14:paraId="412D18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二、服务期限：12个月。</w:t>
      </w:r>
    </w:p>
    <w:p w14:paraId="51235D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三、人员配置要求：保洁保绿人数10人。</w:t>
      </w:r>
    </w:p>
    <w:p w14:paraId="403E6F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四、服务内容</w:t>
      </w:r>
    </w:p>
    <w:p w14:paraId="7BFC4A01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20" w:firstLineChars="0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环境卫生与保洁管理</w:t>
      </w:r>
    </w:p>
    <w:p w14:paraId="5204C7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(1)每天至少1次清扫、拖抹公共部分。门厅每天用水拖抹1次，雨天随脏随抹;对人员走动频繁之地，进行不间断巡回保洁。要求做到地面干净、保持材料本色，无明显灰尘、污渍和杂物，无积水。发现杂物、废弃物立即清理。特殊情况或特殊时期要每天1次消毒。</w:t>
      </w:r>
    </w:p>
    <w:p w14:paraId="771F3D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(2)区域内垃圾实行袋装化，在各公共部位设立公共垃圾箱，在露天公共部位设立杂物箱，由专人分类、消运、处理(包括联系环卫部门运出处理)。</w:t>
      </w:r>
    </w:p>
    <w:p w14:paraId="157251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(3)及时清扫服务区域地面积水、垃圾、烟头、枯叶等，使保持干净、无杂物、无积水等。</w:t>
      </w:r>
    </w:p>
    <w:p w14:paraId="21E1B1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(4)对垃圾筒每天清洁或清洗1次，停车场、室外地面每周进行1次高压冲洗。</w:t>
      </w:r>
    </w:p>
    <w:p w14:paraId="7D44DE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(5)每天至少1次对公共设备、设施的表面进行清洁、抹净处理，保持洁净。每天擦净、抹净各办公室、会议室、接待室、休息室厅等的办公桌、讲台、文件柜等家具。门窗、梯间内、楼梯扶手、灯饰、栏杆、指示牌等无污渍及明显灰尘。每年到少1次清洗窗帘。每月至少1次用水冲洗所有水泥地面、沥青地面等。</w:t>
      </w:r>
    </w:p>
    <w:p w14:paraId="6CB5C4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(6)清洗及保洁各区域的洗手间、更换卫生纸、洗手液、洁瓷精。厕所内无臭无味，目视地面、坑位、小便池、洗手盆干净，无尿迹、痰迹和其它污迹，无茶渣、烟头、纸巾、果皮等垃圾存在，特殊情况需按实际加强消毒频次;相关消耗品的提供另行约定。</w:t>
      </w:r>
    </w:p>
    <w:p w14:paraId="0D6C11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(7)每周至少1次检查并清扫大楼天台、设备机房等部门。（8）作业时应小心执扫，控制扬尘，不扰民，不溅污行人及住户衣物，避免妨碍行人和车辆正常行驶。</w:t>
      </w:r>
    </w:p>
    <w:p w14:paraId="71D4E2D4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20" w:firstLineChars="0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垃圾清运、处理</w:t>
      </w:r>
    </w:p>
    <w:p w14:paraId="190703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（1）垃圾清运、处理分为：生活垃圾（有机、无机、有害垃圾）清运处理、督促装修垃圾清运处理和废纸及可再生废物的回收。所有垃圾清运处理应符合广东省及省内各地有关法律、法规规定。</w:t>
      </w:r>
    </w:p>
    <w:p w14:paraId="1F9320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（2）垃圾清运、处理的范围分为：日常办公垃圾、日常生活垃圾、日常厨余垃圾、建筑垃圾、公共部位上通道、园林、道路等之综合垃圾。</w:t>
      </w:r>
    </w:p>
    <w:p w14:paraId="2EBAF8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（3）垃圾清运、处理工作分为：收集区域内垃圾，并更换垃圾袋，每天至少1次清洁垃圾筒。每天定时清运、处理不少于2次。将物业项目内所有桶内垃圾清理干净封好胶袋口。</w:t>
      </w:r>
    </w:p>
    <w:p w14:paraId="0750F5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（4）洁具、垃圾收集容器和运输工具：洁具、容器和运输工具要标识清楚，及时回收，定点摆放，保持洁净。扫帚、拖把、垃圾铲等洁具随用随清洗；运输用大垃圾桶、手推车或机动车每天清洗一次，容器和工具完好率为90％以上。</w:t>
      </w:r>
    </w:p>
    <w:p w14:paraId="7B0CD1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（5）果皮箱随满随掏，垃圾无爆满落地，周边无散落垃圾，无陈旧垃圾，无垃圾堆积。箱体经常擦拭、清洗，保持干净整洁，无异味、无旧污迹，无污水漫溢，箱桶周边地面整洁，无蝇、无臭。垃圾不外溢，周边无垃圾散落，无蝇、无臭、无残留或堆积垃圾。</w:t>
      </w:r>
    </w:p>
    <w:p w14:paraId="463E0D48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20" w:firstLineChars="0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污水及化粪池管理</w:t>
      </w:r>
    </w:p>
    <w:p w14:paraId="636314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（1）区域内生活污水经污水管道集中排放处理。</w:t>
      </w:r>
    </w:p>
    <w:p w14:paraId="12A63B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（2）为保持污水管通畅，保洁员每月对排水沟清扫3次（含明沟、暗沟）。</w:t>
      </w:r>
    </w:p>
    <w:p w14:paraId="271C01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（3）保持化粪池工作正常，每月检查1次，每半年清掏1次，发现异常及时清掏。</w:t>
      </w:r>
    </w:p>
    <w:p w14:paraId="64F7B2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（4）劳务派遣：根据采购人要求依法提供各种物业管理相关约定服务。</w:t>
      </w:r>
    </w:p>
    <w:p w14:paraId="74BD25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(四）园林管理服务</w:t>
      </w:r>
    </w:p>
    <w:p w14:paraId="0CF5FD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供应商须负责学校内的园林管理服务。</w:t>
      </w:r>
    </w:p>
    <w:p w14:paraId="4F97E0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（五）迎临任务</w:t>
      </w:r>
    </w:p>
    <w:p w14:paraId="40AF32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供应商因学校工作需要布置的其他临时任务。</w:t>
      </w:r>
    </w:p>
    <w:p w14:paraId="2E36D2AA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其他要求</w:t>
      </w:r>
    </w:p>
    <w:p w14:paraId="1FDC1A6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学校不负责服务人员的三餐及餐费，由供应商自行负责。</w:t>
      </w:r>
      <w:bookmarkStart w:id="0" w:name="_GoBack"/>
      <w:bookmarkEnd w:id="0"/>
    </w:p>
    <w:p w14:paraId="77B9EA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注：本询价价格包含工作人员社保、工作服、节假日补贴、税费、运营管理费、离职补偿等及采购过程中未能预见的一切费用。</w:t>
      </w:r>
    </w:p>
    <w:p w14:paraId="5F04FD9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decorative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7D60A09"/>
    <w:multiLevelType w:val="singleLevel"/>
    <w:tmpl w:val="D7D60A09"/>
    <w:lvl w:ilvl="0" w:tentative="0">
      <w:start w:val="6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5531DEDC"/>
    <w:multiLevelType w:val="singleLevel"/>
    <w:tmpl w:val="5531DEDC"/>
    <w:lvl w:ilvl="0" w:tentative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4465807"/>
    <w:rsid w:val="44465807"/>
    <w:rsid w:val="48FA1D92"/>
    <w:rsid w:val="64746768"/>
    <w:rsid w:val="66F74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basedOn w:val="1"/>
    <w:next w:val="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318</Words>
  <Characters>425</Characters>
  <Lines>0</Lines>
  <Paragraphs>0</Paragraphs>
  <TotalTime>0</TotalTime>
  <ScaleCrop>false</ScaleCrop>
  <LinksUpToDate>false</LinksUpToDate>
  <CharactersWithSpaces>426</CharactersWithSpaces>
  <Application>WPS Office_12.1.0.28022_F1E327BC-269C-435d-A152-05C5408002CA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2025-04-15T11:06:00Z</dcterms:created>
  <dc:creator>Perseveret</dc:creator>
  <cp:lastModifiedBy>栀寒九暖ぉ</cp:lastModifiedBy>
  <dcterms:modified xsi:type="dcterms:W3CDTF">2026-08-03T08:53:37Z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2052-12.1.0.28022</vt:lpwstr>
  </property>
  <property fmtid="{D5CDD505-2E9C-101B-9397-08002B2CF9AE}" pid="3" name="ICV">
    <vt:lpwstr>7F2B7C16AC2D45CCB8AE87C6B90649BE_11</vt:lpwstr>
  </property>
  <property fmtid="{D5CDD505-2E9C-101B-9397-08002B2CF9AE}" pid="4" name="KSOTemplateDocerSaveRecord">
    <vt:lpwstr>eyJoZGlkIjoiM2NlOTlkMjQ1ZDZkMDg4OWMzOTMxNjUxOGQ0OTQ0YjciLCJ1c2VySWQiOiI1MzI4Mzk2MTkifQ==</vt:lpwstr>
  </property>
</Properties>
</file>